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9125" w14:textId="77777777" w:rsidR="00B02EEA" w:rsidRPr="00B02EEA" w:rsidRDefault="00B02EEA" w:rsidP="00B02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02E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NORMA PN-EN 840 </w:t>
      </w:r>
    </w:p>
    <w:p w14:paraId="36D10F10" w14:textId="77777777" w:rsidR="00B02EEA" w:rsidRPr="00B02EEA" w:rsidRDefault="00B02EEA" w:rsidP="00B02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Calibri Light" w:eastAsia="Times New Roman" w:hAnsi="Calibri Light" w:cs="Calibri Light"/>
          <w:b/>
          <w:bCs/>
          <w:sz w:val="36"/>
          <w:szCs w:val="36"/>
          <w:lang w:eastAsia="pl-PL"/>
        </w:rPr>
        <w:t>NORMA PN-EN 840</w:t>
      </w:r>
    </w:p>
    <w:p w14:paraId="0D3B96DB" w14:textId="77777777" w:rsidR="00B02EEA" w:rsidRPr="00B02EEA" w:rsidRDefault="00B02EEA" w:rsidP="00B02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>Pojemniki na odpady komunalne zmieszane winny spełniać normę PN-EN 840, która zapewnia:</w:t>
      </w:r>
    </w:p>
    <w:p w14:paraId="42171252" w14:textId="77777777" w:rsidR="00B02EEA" w:rsidRPr="00B02EEA" w:rsidRDefault="00B02EEA" w:rsidP="00B02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</w:p>
    <w:p w14:paraId="0A26A790" w14:textId="77777777" w:rsidR="00B02EEA" w:rsidRPr="00B02EEA" w:rsidRDefault="00B02EEA" w:rsidP="00B02EEA">
      <w:pPr>
        <w:spacing w:before="100" w:beforeAutospacing="1" w:after="100" w:afterAutospacing="1" w:line="240" w:lineRule="auto"/>
        <w:ind w:left="76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Symbol" w:eastAsia="Times New Roman" w:hAnsi="Symbol" w:cs="Times New Roman"/>
          <w:sz w:val="24"/>
          <w:szCs w:val="24"/>
          <w:lang w:eastAsia="pl-PL"/>
        </w:rPr>
        <w:t>·</w:t>
      </w:r>
      <w:r w:rsidRPr="00B02EE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przystosowanie konstrukcyjne jak i wytrzymałościowe pojemnika do rozładunku mechanicznego </w:t>
      </w:r>
    </w:p>
    <w:p w14:paraId="07F6F5A4" w14:textId="77777777" w:rsidR="00B02EEA" w:rsidRPr="00B02EEA" w:rsidRDefault="00B02EEA" w:rsidP="00B02EEA">
      <w:pPr>
        <w:spacing w:before="100" w:beforeAutospacing="1" w:after="100" w:afterAutospacing="1" w:line="240" w:lineRule="auto"/>
        <w:ind w:left="76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Symbol" w:eastAsia="Times New Roman" w:hAnsi="Symbol" w:cs="Times New Roman"/>
          <w:sz w:val="24"/>
          <w:szCs w:val="24"/>
          <w:lang w:eastAsia="pl-PL"/>
        </w:rPr>
        <w:t>·</w:t>
      </w:r>
      <w:r w:rsidRPr="00B02EE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odpowiednią konstrukcję zaczepu umożliwiającą opróżnienie go przez specjalistyczne pojazdy za pośrednictwem chwytaków grzebieniowych </w:t>
      </w:r>
    </w:p>
    <w:p w14:paraId="283A3C24" w14:textId="77777777" w:rsidR="00B02EEA" w:rsidRPr="00B02EEA" w:rsidRDefault="00B02EEA" w:rsidP="00B02EEA">
      <w:pPr>
        <w:spacing w:before="100" w:beforeAutospacing="1" w:after="100" w:afterAutospacing="1" w:line="240" w:lineRule="auto"/>
        <w:ind w:left="76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Symbol" w:eastAsia="Times New Roman" w:hAnsi="Symbol" w:cs="Times New Roman"/>
          <w:sz w:val="24"/>
          <w:szCs w:val="24"/>
          <w:lang w:eastAsia="pl-PL"/>
        </w:rPr>
        <w:t>·</w:t>
      </w:r>
      <w:r w:rsidRPr="00B02EE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wyposażenie w kółka umożliwiające przemieszczanie </w:t>
      </w:r>
    </w:p>
    <w:p w14:paraId="5D220752" w14:textId="77777777" w:rsidR="00B02EEA" w:rsidRPr="00B02EEA" w:rsidRDefault="00B02EEA" w:rsidP="00B02EEA">
      <w:pPr>
        <w:spacing w:before="100" w:beforeAutospacing="1" w:after="100" w:afterAutospacing="1" w:line="240" w:lineRule="auto"/>
        <w:ind w:left="76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Symbol" w:eastAsia="Times New Roman" w:hAnsi="Symbol" w:cs="Times New Roman"/>
          <w:sz w:val="24"/>
          <w:szCs w:val="24"/>
          <w:lang w:eastAsia="pl-PL"/>
        </w:rPr>
        <w:t>·</w:t>
      </w:r>
      <w:r w:rsidRPr="00B02EE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>pojemnik powinien być utrzymany w odpowiednim stanie sanitarnym, porządkowym i technicznym</w:t>
      </w:r>
    </w:p>
    <w:p w14:paraId="7D7FB13F" w14:textId="77777777" w:rsidR="00B02EEA" w:rsidRPr="00B02EEA" w:rsidRDefault="00B02EEA" w:rsidP="00B02EEA">
      <w:pPr>
        <w:spacing w:before="100" w:beforeAutospacing="1" w:after="100" w:afterAutospacing="1" w:line="240" w:lineRule="auto"/>
        <w:ind w:left="76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Symbol" w:eastAsia="Times New Roman" w:hAnsi="Symbol" w:cs="Times New Roman"/>
          <w:sz w:val="24"/>
          <w:szCs w:val="24"/>
          <w:lang w:eastAsia="pl-PL"/>
        </w:rPr>
        <w:t>·</w:t>
      </w:r>
      <w:r w:rsidRPr="00B02EE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>pojemnik nie może być uszkodzony m.in. musi posiadać stabilne, nie uszkodzone dno</w:t>
      </w:r>
    </w:p>
    <w:p w14:paraId="26BFC3A3" w14:textId="77777777" w:rsidR="00B02EEA" w:rsidRPr="00B02EEA" w:rsidRDefault="00B02EEA" w:rsidP="00B02EEA">
      <w:pPr>
        <w:spacing w:before="100" w:beforeAutospacing="1" w:after="100" w:afterAutospacing="1" w:line="240" w:lineRule="auto"/>
        <w:ind w:left="76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Symbol" w:eastAsia="Times New Roman" w:hAnsi="Symbol" w:cs="Times New Roman"/>
          <w:sz w:val="24"/>
          <w:szCs w:val="24"/>
          <w:lang w:eastAsia="pl-PL"/>
        </w:rPr>
        <w:t>·</w:t>
      </w:r>
      <w:r w:rsidRPr="00B02EE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>maksymalne obciążenie: 50 kg dla pojemnika 120 l oraz 100 kg dla pojemników 240 l (nośność pojemników jest uwidoczniona przez producentów na pojemniku).</w:t>
      </w:r>
    </w:p>
    <w:p w14:paraId="25C10089" w14:textId="77777777" w:rsidR="00B02EEA" w:rsidRPr="00B02EEA" w:rsidRDefault="00B02EEA" w:rsidP="00B02EEA">
      <w:pPr>
        <w:spacing w:before="100" w:beforeAutospacing="1" w:after="100" w:afterAutospacing="1" w:line="240" w:lineRule="auto"/>
        <w:ind w:left="76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Calibri Light" w:eastAsia="Times New Roman" w:hAnsi="Calibri Light" w:cs="Calibri Light"/>
          <w:b/>
          <w:bCs/>
          <w:sz w:val="28"/>
          <w:szCs w:val="28"/>
          <w:u w:val="single"/>
          <w:lang w:eastAsia="pl-PL"/>
        </w:rPr>
        <w:t>Przykładowy pojemnik spełniający normę PN-EN 840-1</w:t>
      </w:r>
    </w:p>
    <w:p w14:paraId="783E43B6" w14:textId="77777777" w:rsidR="00B02EEA" w:rsidRPr="00B02EEA" w:rsidRDefault="00B02EEA" w:rsidP="00B02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>                                                                        </w:t>
      </w:r>
      <w:r w:rsidRPr="00B02EEA">
        <w:rPr>
          <w:rFonts w:ascii="Calibri Light" w:eastAsia="Times New Roman" w:hAnsi="Calibri Light" w:cs="Calibri Light"/>
          <w:noProof/>
          <w:sz w:val="24"/>
          <w:szCs w:val="24"/>
          <w:lang w:eastAsia="pl-PL"/>
        </w:rPr>
        <w:drawing>
          <wp:inline distT="0" distB="0" distL="0" distR="0" wp14:anchorId="0AC0BC29" wp14:editId="1EFF3648">
            <wp:extent cx="5172075" cy="3476625"/>
            <wp:effectExtent l="0" t="0" r="9525" b="9525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07B882F3" w14:textId="77777777" w:rsidR="00B02EEA" w:rsidRPr="00B02EEA" w:rsidRDefault="00B02EEA" w:rsidP="00B02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Calibri Light" w:eastAsia="Times New Roman" w:hAnsi="Calibri Light" w:cs="Calibri Light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3FD22346" wp14:editId="7BA01A54">
            <wp:extent cx="2466975" cy="1400175"/>
            <wp:effectExtent l="0" t="0" r="9525" b="9525"/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EEA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W tym miejscu pojemnik winien być oznakowany polską normą oraz maksymalnym obciążeniem.</w:t>
      </w:r>
    </w:p>
    <w:p w14:paraId="4C84520F" w14:textId="77777777" w:rsidR="00B02EEA" w:rsidRPr="00B02EEA" w:rsidRDefault="00B02EEA" w:rsidP="00B02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 </w:t>
      </w:r>
    </w:p>
    <w:p w14:paraId="0B4CE29E" w14:textId="77777777" w:rsidR="00B02EEA" w:rsidRPr="00B02EEA" w:rsidRDefault="00B02EEA" w:rsidP="00B02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>Informujemy, że oferowane często w sprzedaży pojemniki ogrodowe (poniżej) nie są przystosowane do rozładunku mechanicznego przez specjalistyczne pojazdy zarówno konstrukcyjnie jak i wytrzymałościowo. Odpady zgromadzone w tego typu oraz w różnego rodzaju pojemnikach wykorzystywanych zastępczo jak np. wiadra, beczki, itp. nie będą odbierane.</w:t>
      </w:r>
    </w:p>
    <w:p w14:paraId="1F9E80B9" w14:textId="77777777" w:rsidR="00B02EEA" w:rsidRPr="00B02EEA" w:rsidRDefault="00B02EEA" w:rsidP="00B02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Calibri Light" w:eastAsia="Times New Roman" w:hAnsi="Calibri Light" w:cs="Calibri Light"/>
          <w:b/>
          <w:bCs/>
          <w:sz w:val="28"/>
          <w:szCs w:val="28"/>
          <w:u w:val="single"/>
          <w:lang w:eastAsia="pl-PL"/>
        </w:rPr>
        <w:t>Przykładowe pojemniki nie spełniające normy PN-EN 840-1</w:t>
      </w:r>
    </w:p>
    <w:p w14:paraId="1EBCEAF6" w14:textId="77777777" w:rsidR="00B02EEA" w:rsidRPr="00B02EEA" w:rsidRDefault="00B02EEA" w:rsidP="00B02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Calibri Light" w:eastAsia="Times New Roman" w:hAnsi="Calibri Light" w:cs="Calibri Light"/>
          <w:b/>
          <w:bCs/>
          <w:noProof/>
          <w:sz w:val="28"/>
          <w:szCs w:val="28"/>
          <w:lang w:eastAsia="pl-PL"/>
        </w:rPr>
        <w:drawing>
          <wp:inline distT="0" distB="0" distL="0" distR="0" wp14:anchorId="481F09EB" wp14:editId="29B32A2C">
            <wp:extent cx="2038350" cy="3276600"/>
            <wp:effectExtent l="0" t="0" r="0" b="0"/>
            <wp:docPr id="3" name="Obraz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EEA">
        <w:rPr>
          <w:rFonts w:ascii="Calibri Light" w:eastAsia="Times New Roman" w:hAnsi="Calibri Light" w:cs="Calibri Light"/>
          <w:b/>
          <w:bCs/>
          <w:noProof/>
          <w:sz w:val="28"/>
          <w:szCs w:val="28"/>
          <w:lang w:eastAsia="pl-PL"/>
        </w:rPr>
        <w:drawing>
          <wp:inline distT="0" distB="0" distL="0" distR="0" wp14:anchorId="5D53BB76" wp14:editId="23CEC158">
            <wp:extent cx="2076450" cy="3314700"/>
            <wp:effectExtent l="0" t="0" r="0" b="0"/>
            <wp:docPr id="4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EAA38" w14:textId="77777777" w:rsidR="00B02EEA" w:rsidRPr="00B02EEA" w:rsidRDefault="00B02EEA" w:rsidP="00B02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EA">
        <w:rPr>
          <w:rFonts w:ascii="Calibri Light" w:eastAsia="Times New Roman" w:hAnsi="Calibri Light" w:cs="Calibri Light"/>
          <w:sz w:val="24"/>
          <w:szCs w:val="24"/>
          <w:lang w:eastAsia="pl-PL"/>
        </w:rPr>
        <w:t>                                                                       </w:t>
      </w:r>
    </w:p>
    <w:p w14:paraId="0C2511CB" w14:textId="77777777" w:rsidR="00F31857" w:rsidRPr="00B02EEA" w:rsidRDefault="00F31857" w:rsidP="00B02EEA"/>
    <w:sectPr w:rsidR="00F31857" w:rsidRPr="00B0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EA"/>
    <w:rsid w:val="00B02EEA"/>
    <w:rsid w:val="00F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2D39"/>
  <w15:chartTrackingRefBased/>
  <w15:docId w15:val="{2D6B42F7-DE8F-4F59-AF3E-5FA1A04F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1</cp:revision>
  <dcterms:created xsi:type="dcterms:W3CDTF">2021-01-29T08:32:00Z</dcterms:created>
  <dcterms:modified xsi:type="dcterms:W3CDTF">2021-01-29T08:33:00Z</dcterms:modified>
</cp:coreProperties>
</file>